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32" w:rsidRDefault="00581E32" w:rsidP="00581E32">
      <w:pPr>
        <w:jc w:val="center"/>
        <w:rPr>
          <w:b/>
        </w:rPr>
      </w:pPr>
      <w:r>
        <w:rPr>
          <w:b/>
        </w:rPr>
        <w:t>ОМСКИЙ  МУНИЦИПАЛЬНЫЙ  РАЙОН ОМСКОЙ ОБЛАСТИ</w:t>
      </w:r>
    </w:p>
    <w:p w:rsidR="00581E32" w:rsidRDefault="00581E32" w:rsidP="00581E32">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581E32" w:rsidTr="00257260">
        <w:trPr>
          <w:trHeight w:val="72"/>
        </w:trPr>
        <w:tc>
          <w:tcPr>
            <w:tcW w:w="9571" w:type="dxa"/>
            <w:tcBorders>
              <w:top w:val="thinThickSmallGap" w:sz="24" w:space="0" w:color="auto"/>
              <w:left w:val="nil"/>
              <w:bottom w:val="nil"/>
              <w:right w:val="nil"/>
            </w:tcBorders>
          </w:tcPr>
          <w:p w:rsidR="00581E32" w:rsidRDefault="00581E32" w:rsidP="00257260">
            <w:pPr>
              <w:jc w:val="center"/>
              <w:rPr>
                <w:b/>
                <w:sz w:val="26"/>
                <w:szCs w:val="26"/>
              </w:rPr>
            </w:pPr>
          </w:p>
        </w:tc>
      </w:tr>
    </w:tbl>
    <w:p w:rsidR="00581E32" w:rsidRPr="004C29E6" w:rsidRDefault="00581E32" w:rsidP="00581E32">
      <w:pPr>
        <w:tabs>
          <w:tab w:val="left" w:pos="8625"/>
        </w:tabs>
        <w:jc w:val="right"/>
        <w:rPr>
          <w:b/>
          <w:sz w:val="28"/>
          <w:szCs w:val="28"/>
        </w:rPr>
      </w:pPr>
    </w:p>
    <w:p w:rsidR="00581E32" w:rsidRDefault="00581E32" w:rsidP="00581E32">
      <w:pPr>
        <w:jc w:val="center"/>
        <w:rPr>
          <w:b/>
          <w:sz w:val="36"/>
          <w:szCs w:val="36"/>
        </w:rPr>
      </w:pPr>
      <w:r>
        <w:rPr>
          <w:b/>
          <w:sz w:val="36"/>
          <w:szCs w:val="36"/>
        </w:rPr>
        <w:t xml:space="preserve">РЕШЕНИЕ              </w:t>
      </w:r>
    </w:p>
    <w:p w:rsidR="00581E32" w:rsidRDefault="00581E32" w:rsidP="00581E32">
      <w:pPr>
        <w:shd w:val="clear" w:color="auto" w:fill="FFFFFF"/>
        <w:rPr>
          <w:color w:val="000000"/>
          <w:sz w:val="28"/>
          <w:szCs w:val="28"/>
        </w:rPr>
      </w:pPr>
    </w:p>
    <w:p w:rsidR="00581E32" w:rsidRDefault="00B67BC0" w:rsidP="00581E32">
      <w:pPr>
        <w:shd w:val="clear" w:color="auto" w:fill="FFFFFF"/>
        <w:rPr>
          <w:color w:val="000000"/>
          <w:sz w:val="28"/>
          <w:szCs w:val="28"/>
        </w:rPr>
      </w:pPr>
      <w:r>
        <w:rPr>
          <w:color w:val="000000"/>
          <w:sz w:val="28"/>
          <w:szCs w:val="28"/>
        </w:rPr>
        <w:t xml:space="preserve">от  09.10.2018    </w:t>
      </w:r>
      <w:r w:rsidR="00581E32">
        <w:rPr>
          <w:color w:val="000000"/>
          <w:sz w:val="28"/>
          <w:szCs w:val="28"/>
        </w:rPr>
        <w:t xml:space="preserve">  № </w:t>
      </w:r>
      <w:r w:rsidR="00005450">
        <w:rPr>
          <w:color w:val="000000"/>
          <w:sz w:val="28"/>
          <w:szCs w:val="28"/>
        </w:rPr>
        <w:t>22</w:t>
      </w:r>
    </w:p>
    <w:p w:rsidR="00581E32" w:rsidRDefault="00581E32" w:rsidP="00581E32">
      <w:pPr>
        <w:shd w:val="clear" w:color="auto" w:fill="FFFFFF"/>
        <w:rPr>
          <w:color w:val="000000"/>
          <w:sz w:val="28"/>
          <w:szCs w:val="28"/>
        </w:rPr>
      </w:pPr>
    </w:p>
    <w:p w:rsidR="00581E32" w:rsidRDefault="00581E32" w:rsidP="00581E32">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581E32" w:rsidRDefault="00581E32" w:rsidP="00581E32">
      <w:pPr>
        <w:jc w:val="both"/>
        <w:rPr>
          <w:sz w:val="28"/>
          <w:szCs w:val="28"/>
        </w:rPr>
      </w:pPr>
    </w:p>
    <w:p w:rsidR="00581E32" w:rsidRDefault="00581E32" w:rsidP="00581E32">
      <w:pPr>
        <w:shd w:val="clear" w:color="auto" w:fill="FFFFFF"/>
        <w:jc w:val="both"/>
        <w:rPr>
          <w:sz w:val="28"/>
          <w:szCs w:val="28"/>
        </w:rPr>
      </w:pPr>
      <w:r>
        <w:rPr>
          <w:sz w:val="28"/>
          <w:szCs w:val="28"/>
        </w:rPr>
        <w:tab/>
        <w:t xml:space="preserve">В целях </w:t>
      </w:r>
      <w:proofErr w:type="gramStart"/>
      <w:r>
        <w:rPr>
          <w:sz w:val="28"/>
          <w:szCs w:val="28"/>
        </w:rPr>
        <w:t>приведений Устава Андреевского сельского поселения Омского муниципального района Омской области</w:t>
      </w:r>
      <w:proofErr w:type="gramEnd"/>
      <w:r>
        <w:rPr>
          <w:sz w:val="28"/>
          <w:szCs w:val="28"/>
        </w:rPr>
        <w:t xml:space="preserve"> в соответствии с действующим законодательством, Совет Андреевского сельского поселения</w:t>
      </w:r>
    </w:p>
    <w:p w:rsidR="00581E32" w:rsidRDefault="00581E32" w:rsidP="00581E32">
      <w:pPr>
        <w:jc w:val="both"/>
        <w:rPr>
          <w:sz w:val="28"/>
          <w:szCs w:val="28"/>
        </w:rPr>
      </w:pPr>
    </w:p>
    <w:p w:rsidR="00581E32" w:rsidRDefault="00581E32" w:rsidP="00581E32">
      <w:pPr>
        <w:shd w:val="clear" w:color="auto" w:fill="FFFFFF"/>
        <w:jc w:val="both"/>
        <w:rPr>
          <w:b/>
          <w:color w:val="000000"/>
          <w:sz w:val="28"/>
          <w:szCs w:val="28"/>
        </w:rPr>
      </w:pPr>
      <w:r>
        <w:rPr>
          <w:b/>
          <w:color w:val="000000"/>
          <w:sz w:val="28"/>
          <w:szCs w:val="28"/>
        </w:rPr>
        <w:t>РЕШИЛ:</w:t>
      </w:r>
    </w:p>
    <w:p w:rsidR="00581E32" w:rsidRDefault="00581E32" w:rsidP="00581E32">
      <w:pPr>
        <w:shd w:val="clear" w:color="auto" w:fill="FFFFFF"/>
        <w:jc w:val="both"/>
        <w:rPr>
          <w:b/>
          <w:color w:val="000000"/>
          <w:sz w:val="28"/>
          <w:szCs w:val="28"/>
        </w:rPr>
      </w:pPr>
    </w:p>
    <w:p w:rsidR="00581E32" w:rsidRPr="004133D0" w:rsidRDefault="00096C2D" w:rsidP="00096C2D">
      <w:pPr>
        <w:pStyle w:val="a3"/>
        <w:ind w:firstLine="424"/>
        <w:jc w:val="both"/>
        <w:rPr>
          <w:sz w:val="26"/>
          <w:szCs w:val="26"/>
        </w:rPr>
      </w:pPr>
      <w:r>
        <w:rPr>
          <w:sz w:val="28"/>
          <w:szCs w:val="28"/>
          <w:lang w:val="en-US"/>
        </w:rPr>
        <w:t>I</w:t>
      </w:r>
      <w:r w:rsidRPr="00096C2D">
        <w:rPr>
          <w:sz w:val="28"/>
          <w:szCs w:val="28"/>
        </w:rPr>
        <w:t xml:space="preserve">. </w:t>
      </w:r>
      <w:r w:rsidR="00581E32">
        <w:rPr>
          <w:sz w:val="28"/>
          <w:szCs w:val="28"/>
        </w:rPr>
        <w:t xml:space="preserve">Внести в Устав Андреевского сельского поселения Омского муниципального района Омской </w:t>
      </w:r>
      <w:r w:rsidR="00A90491">
        <w:rPr>
          <w:sz w:val="28"/>
          <w:szCs w:val="28"/>
        </w:rPr>
        <w:t>области,</w:t>
      </w:r>
      <w:r w:rsidR="00581E32">
        <w:rPr>
          <w:sz w:val="28"/>
          <w:szCs w:val="28"/>
        </w:rPr>
        <w:t xml:space="preserve"> следующие изменения:</w:t>
      </w:r>
    </w:p>
    <w:p w:rsidR="003806B1" w:rsidRDefault="00581E32" w:rsidP="00581E32">
      <w:pPr>
        <w:pStyle w:val="a3"/>
        <w:ind w:left="708" w:firstLine="0"/>
        <w:jc w:val="both"/>
        <w:rPr>
          <w:sz w:val="28"/>
          <w:szCs w:val="28"/>
        </w:rPr>
      </w:pPr>
      <w:r>
        <w:rPr>
          <w:sz w:val="28"/>
          <w:szCs w:val="28"/>
        </w:rPr>
        <w:t xml:space="preserve">1) </w:t>
      </w:r>
      <w:r w:rsidR="00096C2D">
        <w:rPr>
          <w:sz w:val="28"/>
          <w:szCs w:val="28"/>
        </w:rPr>
        <w:t>пункт 4 части 1 статьи 20 Устава изложить в следующей редакции</w:t>
      </w:r>
      <w:r w:rsidR="003806B1" w:rsidRPr="003806B1">
        <w:rPr>
          <w:sz w:val="28"/>
          <w:szCs w:val="28"/>
        </w:rPr>
        <w:t>:</w:t>
      </w:r>
    </w:p>
    <w:p w:rsidR="003806B1" w:rsidRPr="003806B1" w:rsidRDefault="00A2291C" w:rsidP="003806B1">
      <w:pPr>
        <w:pStyle w:val="a3"/>
        <w:ind w:left="708"/>
        <w:jc w:val="both"/>
        <w:rPr>
          <w:sz w:val="28"/>
          <w:szCs w:val="28"/>
        </w:rPr>
      </w:pPr>
      <w:r>
        <w:rPr>
          <w:sz w:val="28"/>
          <w:szCs w:val="28"/>
        </w:rPr>
        <w:t xml:space="preserve">«4) </w:t>
      </w:r>
      <w:r w:rsidR="003806B1" w:rsidRPr="003806B1">
        <w:rPr>
          <w:sz w:val="28"/>
          <w:szCs w:val="28"/>
        </w:rPr>
        <w:t>утверждение стратегии социально-экономического развития сельского поселения</w:t>
      </w:r>
      <w:proofErr w:type="gramStart"/>
      <w:r w:rsidR="003806B1" w:rsidRPr="003806B1">
        <w:rPr>
          <w:sz w:val="28"/>
          <w:szCs w:val="28"/>
        </w:rPr>
        <w:t>;»</w:t>
      </w:r>
      <w:proofErr w:type="gramEnd"/>
      <w:r w:rsidR="003806B1" w:rsidRPr="003806B1">
        <w:rPr>
          <w:sz w:val="28"/>
          <w:szCs w:val="28"/>
        </w:rPr>
        <w:t>;</w:t>
      </w:r>
    </w:p>
    <w:p w:rsidR="00581E32" w:rsidRDefault="00096C2D" w:rsidP="00581E32">
      <w:pPr>
        <w:pStyle w:val="a3"/>
        <w:ind w:left="708" w:firstLine="0"/>
        <w:jc w:val="both"/>
        <w:rPr>
          <w:sz w:val="28"/>
          <w:szCs w:val="28"/>
        </w:rPr>
      </w:pPr>
      <w:r>
        <w:rPr>
          <w:sz w:val="28"/>
          <w:szCs w:val="28"/>
        </w:rPr>
        <w:t>2) часть 3 статьи 39 Устава изложить в следующей редакции</w:t>
      </w:r>
      <w:r w:rsidR="00581E32">
        <w:rPr>
          <w:sz w:val="28"/>
          <w:szCs w:val="28"/>
        </w:rPr>
        <w:t>:</w:t>
      </w:r>
    </w:p>
    <w:p w:rsidR="003806B1" w:rsidRDefault="00995A31" w:rsidP="003806B1">
      <w:pPr>
        <w:pStyle w:val="a3"/>
        <w:ind w:left="708" w:firstLine="0"/>
        <w:jc w:val="both"/>
        <w:rPr>
          <w:sz w:val="28"/>
          <w:szCs w:val="28"/>
        </w:rPr>
      </w:pPr>
      <w:r>
        <w:rPr>
          <w:sz w:val="28"/>
          <w:szCs w:val="28"/>
        </w:rPr>
        <w:t xml:space="preserve"> </w:t>
      </w:r>
      <w:r w:rsidR="003806B1">
        <w:rPr>
          <w:sz w:val="28"/>
          <w:szCs w:val="28"/>
        </w:rPr>
        <w:t xml:space="preserve">«3. </w:t>
      </w:r>
      <w:r w:rsidR="00096C2D">
        <w:rPr>
          <w:sz w:val="28"/>
          <w:szCs w:val="28"/>
        </w:rPr>
        <w:t>Совет сельского поселения вправе принимать решения большинством голосов от присутствующих на заседании числа депутатов Совета сельского поселения, за исключением случаев для которых федеральным законодательством предусмотрен иной порядок принятия решений Совета сельского поселения</w:t>
      </w:r>
      <w:proofErr w:type="gramStart"/>
      <w:r w:rsidR="003806B1" w:rsidRPr="003806B1">
        <w:rPr>
          <w:sz w:val="28"/>
          <w:szCs w:val="28"/>
        </w:rPr>
        <w:t>.</w:t>
      </w:r>
      <w:r w:rsidR="00451474">
        <w:rPr>
          <w:sz w:val="28"/>
          <w:szCs w:val="28"/>
        </w:rPr>
        <w:t>».</w:t>
      </w:r>
      <w:proofErr w:type="gramEnd"/>
    </w:p>
    <w:p w:rsidR="00096C2D" w:rsidRPr="00541BFB" w:rsidRDefault="00096C2D" w:rsidP="00096C2D">
      <w:pPr>
        <w:ind w:firstLine="708"/>
        <w:jc w:val="both"/>
        <w:rPr>
          <w:sz w:val="28"/>
          <w:szCs w:val="28"/>
        </w:rPr>
      </w:pPr>
      <w:r w:rsidRPr="00541BFB">
        <w:rPr>
          <w:sz w:val="28"/>
          <w:szCs w:val="28"/>
          <w:lang w:val="en-US"/>
        </w:rPr>
        <w:t>II</w:t>
      </w:r>
      <w:r w:rsidRPr="00541BFB">
        <w:rPr>
          <w:sz w:val="28"/>
          <w:szCs w:val="28"/>
        </w:rPr>
        <w:t xml:space="preserve">. Главе Андреевского сельского поселения </w:t>
      </w:r>
      <w:r w:rsidRPr="00541BFB">
        <w:rPr>
          <w:rFonts w:eastAsia="Calibri"/>
          <w:color w:val="000000"/>
          <w:sz w:val="28"/>
          <w:szCs w:val="28"/>
        </w:rPr>
        <w:t>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w:t>
      </w:r>
      <w:bookmarkStart w:id="0" w:name="_GoBack"/>
      <w:bookmarkEnd w:id="0"/>
      <w:r w:rsidRPr="00541BFB">
        <w:rPr>
          <w:rFonts w:eastAsia="Calibri"/>
          <w:color w:val="000000"/>
          <w:sz w:val="28"/>
          <w:szCs w:val="28"/>
        </w:rPr>
        <w:t>рацию.</w:t>
      </w:r>
    </w:p>
    <w:p w:rsidR="00096C2D" w:rsidRPr="00541BFB" w:rsidRDefault="00096C2D" w:rsidP="00096C2D">
      <w:pPr>
        <w:ind w:firstLine="708"/>
        <w:jc w:val="both"/>
        <w:rPr>
          <w:sz w:val="28"/>
          <w:szCs w:val="28"/>
        </w:rPr>
      </w:pPr>
      <w:r w:rsidRPr="00541BFB">
        <w:rPr>
          <w:sz w:val="28"/>
          <w:szCs w:val="28"/>
          <w:lang w:val="en-US"/>
        </w:rPr>
        <w:t>III</w:t>
      </w:r>
      <w:r w:rsidRPr="00541BFB">
        <w:rPr>
          <w:sz w:val="28"/>
          <w:szCs w:val="28"/>
        </w:rPr>
        <w:t>.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A90491" w:rsidRDefault="00A90491" w:rsidP="00A90491">
      <w:pPr>
        <w:pStyle w:val="a3"/>
        <w:ind w:firstLine="424"/>
        <w:jc w:val="both"/>
        <w:rPr>
          <w:sz w:val="28"/>
          <w:szCs w:val="28"/>
        </w:rPr>
      </w:pPr>
    </w:p>
    <w:p w:rsidR="00A90491" w:rsidRDefault="00A90491" w:rsidP="00A90491"/>
    <w:p w:rsidR="00A90491" w:rsidRDefault="00A90491" w:rsidP="00A90491">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p w:rsidR="0028374F" w:rsidRPr="00A90491" w:rsidRDefault="0028374F" w:rsidP="00A90491"/>
    <w:sectPr w:rsidR="0028374F" w:rsidRPr="00A90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17C2"/>
    <w:multiLevelType w:val="hybridMultilevel"/>
    <w:tmpl w:val="5A90DA14"/>
    <w:lvl w:ilvl="0" w:tplc="04190013">
      <w:start w:val="1"/>
      <w:numFmt w:val="upperRoman"/>
      <w:lvlText w:val="%1."/>
      <w:lvlJc w:val="right"/>
      <w:pPr>
        <w:ind w:left="1266" w:hanging="360"/>
      </w:pPr>
      <w:rPr>
        <w:b w:val="0"/>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1F"/>
    <w:rsid w:val="00005450"/>
    <w:rsid w:val="00096C2D"/>
    <w:rsid w:val="00271F28"/>
    <w:rsid w:val="0028374F"/>
    <w:rsid w:val="003806B1"/>
    <w:rsid w:val="00451474"/>
    <w:rsid w:val="00581E32"/>
    <w:rsid w:val="005A7FA9"/>
    <w:rsid w:val="00614764"/>
    <w:rsid w:val="0067611F"/>
    <w:rsid w:val="008C2A76"/>
    <w:rsid w:val="00995A31"/>
    <w:rsid w:val="00A2291C"/>
    <w:rsid w:val="00A90491"/>
    <w:rsid w:val="00B6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1E32"/>
    <w:pPr>
      <w:ind w:left="284" w:hanging="284"/>
    </w:pPr>
    <w:rPr>
      <w:sz w:val="20"/>
      <w:szCs w:val="20"/>
    </w:rPr>
  </w:style>
  <w:style w:type="character" w:customStyle="1" w:styleId="a4">
    <w:name w:val="Основной текст с отступом Знак"/>
    <w:basedOn w:val="a0"/>
    <w:link w:val="a3"/>
    <w:rsid w:val="00581E3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81E32"/>
    <w:pPr>
      <w:ind w:left="284" w:hanging="284"/>
    </w:pPr>
    <w:rPr>
      <w:sz w:val="20"/>
      <w:szCs w:val="20"/>
    </w:rPr>
  </w:style>
  <w:style w:type="character" w:customStyle="1" w:styleId="a4">
    <w:name w:val="Основной текст с отступом Знак"/>
    <w:basedOn w:val="a0"/>
    <w:link w:val="a3"/>
    <w:rsid w:val="00581E3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2018-12-04T10:43:00Z</cp:lastPrinted>
  <dcterms:created xsi:type="dcterms:W3CDTF">2018-04-24T03:09:00Z</dcterms:created>
  <dcterms:modified xsi:type="dcterms:W3CDTF">2018-12-04T11:17:00Z</dcterms:modified>
</cp:coreProperties>
</file>