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DFA" w:rsidRPr="00A03DFA" w:rsidRDefault="00A03DFA" w:rsidP="00A03DFA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АНДРЕЕВСКОГО СЕЛЬСКОГО ПОСЕЛЕНИЯ</w:t>
      </w:r>
    </w:p>
    <w:p w:rsidR="00A03DFA" w:rsidRPr="00A03DFA" w:rsidRDefault="00A03DFA" w:rsidP="00A03DFA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ОМСКОГО МУНИЦИПАЛЬНОГО РАЙОНА ОМСКОЙ ОБЛАСТИ</w:t>
      </w:r>
    </w:p>
    <w:p w:rsidR="00A03DFA" w:rsidRPr="00A03DFA" w:rsidRDefault="00A03DFA" w:rsidP="00A03DF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03DFA" w:rsidRPr="00A03DFA" w:rsidTr="00240AE7">
        <w:trPr>
          <w:trHeight w:val="72"/>
        </w:trPr>
        <w:tc>
          <w:tcPr>
            <w:tcW w:w="98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03DFA" w:rsidRPr="00A03DFA" w:rsidRDefault="00A03DFA" w:rsidP="00240AE7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03DFA" w:rsidRPr="00A03DFA" w:rsidRDefault="00A03DFA" w:rsidP="00A03DFA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03DFA" w:rsidRPr="00A03DFA" w:rsidRDefault="00A03DFA" w:rsidP="00A03DFA">
      <w:pPr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A03DFA" w:rsidRPr="00A03DFA" w:rsidRDefault="00A03DFA" w:rsidP="00A03DF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3DFA" w:rsidRPr="00A03DFA" w:rsidRDefault="00A03DFA" w:rsidP="00A03DFA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DF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«</w:t>
      </w:r>
      <w:r w:rsidR="0050614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21</w:t>
      </w:r>
      <w:r w:rsidRPr="00A03DF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» </w:t>
      </w:r>
      <w:r w:rsidR="0050614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марта </w:t>
      </w:r>
      <w:r w:rsidRPr="00A03DF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2023 г. </w:t>
      </w:r>
      <w:r w:rsidRPr="00A03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50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A03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0614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p w:rsidR="00A03DFA" w:rsidRPr="00A03DFA" w:rsidRDefault="00A03DFA" w:rsidP="00A03DFA">
      <w:pPr>
        <w:widowControl w:val="0"/>
        <w:tabs>
          <w:tab w:val="left" w:pos="720"/>
        </w:tabs>
        <w:suppressAutoHyphens/>
        <w:spacing w:line="240" w:lineRule="auto"/>
        <w:ind w:right="140"/>
        <w:jc w:val="center"/>
        <w:rPr>
          <w:rFonts w:ascii="Times New Roman" w:eastAsia="Lucida Sans Unicode" w:hAnsi="Times New Roman" w:cs="Tahoma"/>
          <w:b/>
          <w:color w:val="000000"/>
          <w:sz w:val="28"/>
          <w:szCs w:val="28"/>
          <w:lang w:bidi="en-US"/>
        </w:rPr>
      </w:pPr>
    </w:p>
    <w:p w:rsidR="00A03DFA" w:rsidRPr="00A03DFA" w:rsidRDefault="00A03DFA" w:rsidP="00A03DFA">
      <w:pPr>
        <w:widowControl w:val="0"/>
        <w:tabs>
          <w:tab w:val="left" w:pos="720"/>
        </w:tabs>
        <w:suppressAutoHyphens/>
        <w:spacing w:line="240" w:lineRule="auto"/>
        <w:ind w:right="140"/>
        <w:jc w:val="center"/>
        <w:rPr>
          <w:rFonts w:ascii="Times New Roman" w:eastAsia="Lucida Sans Unicode" w:hAnsi="Times New Roman" w:cs="Tahoma"/>
          <w:b/>
          <w:color w:val="000000"/>
          <w:sz w:val="28"/>
          <w:szCs w:val="28"/>
          <w:lang w:bidi="en-US"/>
        </w:rPr>
      </w:pPr>
    </w:p>
    <w:p w:rsidR="00A03DFA" w:rsidRPr="00A03DFA" w:rsidRDefault="00A03DFA" w:rsidP="00A03DFA">
      <w:pPr>
        <w:widowControl w:val="0"/>
        <w:tabs>
          <w:tab w:val="left" w:pos="720"/>
        </w:tabs>
        <w:suppressAutoHyphens/>
        <w:ind w:right="140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A03DFA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О внесении изменений в постановление администрации Андреевского сельского поселения Омского муниципального района Омской области от 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26</w:t>
      </w:r>
      <w:r w:rsidRPr="00A03DFA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.0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4</w:t>
      </w:r>
      <w:r w:rsidRPr="00A03DFA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.202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1 </w:t>
      </w:r>
      <w:r w:rsidRPr="00A03DFA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№ 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2</w:t>
      </w:r>
      <w:r w:rsidR="00506141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5</w:t>
      </w:r>
      <w:bookmarkStart w:id="0" w:name="_GoBack"/>
      <w:bookmarkEnd w:id="0"/>
      <w:r w:rsidRPr="00A03DFA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</w:t>
      </w:r>
      <w:bookmarkStart w:id="1" w:name="_Hlk104797341"/>
      <w:r w:rsidRPr="00A03DFA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«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Pr="00A03DFA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».</w:t>
      </w:r>
    </w:p>
    <w:bookmarkEnd w:id="1"/>
    <w:p w:rsidR="00A03DFA" w:rsidRPr="00A03DFA" w:rsidRDefault="00A03DFA" w:rsidP="00A03DFA">
      <w:pPr>
        <w:widowControl w:val="0"/>
        <w:tabs>
          <w:tab w:val="left" w:pos="720"/>
        </w:tabs>
        <w:suppressAutoHyphens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A03DFA" w:rsidRPr="00A03DFA" w:rsidRDefault="00A03DFA" w:rsidP="00A03DFA">
      <w:pPr>
        <w:widowControl w:val="0"/>
        <w:tabs>
          <w:tab w:val="left" w:pos="720"/>
        </w:tabs>
        <w:suppressAutoHyphens/>
        <w:ind w:right="142"/>
        <w:contextualSpacing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 w:rsidRPr="00A03DFA">
        <w:rPr>
          <w:rFonts w:ascii="Times New Roman" w:eastAsia="Arial CYR" w:hAnsi="Times New Roman" w:cs="Times New Roman"/>
          <w:sz w:val="28"/>
          <w:szCs w:val="28"/>
          <w:shd w:val="clear" w:color="auto" w:fill="FFFFFF"/>
        </w:rPr>
        <w:t>Руководствуясь Земельным кодексом Российской Федерации</w:t>
      </w:r>
      <w:r w:rsidRPr="00A03DFA">
        <w:rPr>
          <w:rFonts w:ascii="Times New Roman" w:hAnsi="Times New Roman" w:cs="Times New Roman"/>
          <w:sz w:val="28"/>
          <w:szCs w:val="28"/>
        </w:rPr>
        <w:t xml:space="preserve">, Федеральным законом от 27.07.2010 г. № 210-ФЗ «Об организации предоставления государственных и муниципальных услуг». Федеральным законом </w:t>
      </w:r>
      <w:r w:rsidRPr="00A03DFA">
        <w:rPr>
          <w:rFonts w:ascii="Times New Roman" w:hAnsi="Times New Roman" w:cs="Times New Roman"/>
          <w:sz w:val="28"/>
          <w:szCs w:val="28"/>
        </w:rPr>
        <w:br/>
      </w:r>
      <w:r w:rsidRPr="00A03DFA">
        <w:rPr>
          <w:rFonts w:ascii="Times New Roman" w:hAnsi="Times New Roman" w:cs="Times New Roman"/>
          <w:color w:val="000000"/>
          <w:sz w:val="28"/>
          <w:szCs w:val="28"/>
        </w:rPr>
        <w:t xml:space="preserve"> от 06.10.2003г. № 131-ФЗ «Об общих принципах организации местного самоуправления в Российской Федерации</w:t>
      </w:r>
    </w:p>
    <w:p w:rsidR="00A03DFA" w:rsidRPr="00A03DFA" w:rsidRDefault="00A03DFA" w:rsidP="00A03DFA">
      <w:pPr>
        <w:widowControl w:val="0"/>
        <w:tabs>
          <w:tab w:val="left" w:pos="720"/>
        </w:tabs>
        <w:suppressAutoHyphens/>
        <w:rPr>
          <w:rFonts w:ascii="Times New Roman" w:eastAsia="Lucida Sans Unicode" w:hAnsi="Times New Roman" w:cs="Tahoma"/>
          <w:bCs/>
          <w:color w:val="000000"/>
          <w:sz w:val="28"/>
          <w:szCs w:val="28"/>
          <w:lang w:bidi="en-US"/>
        </w:rPr>
      </w:pPr>
      <w:r w:rsidRPr="00A03DFA">
        <w:rPr>
          <w:rFonts w:ascii="Times New Roman" w:eastAsia="Lucida Sans Unicode" w:hAnsi="Times New Roman" w:cs="Tahoma"/>
          <w:bCs/>
          <w:color w:val="000000"/>
          <w:sz w:val="28"/>
          <w:szCs w:val="28"/>
          <w:lang w:bidi="en-US"/>
        </w:rPr>
        <w:t>П О С Т А Н О В Л Я Ю:</w:t>
      </w:r>
    </w:p>
    <w:p w:rsidR="00A03DFA" w:rsidRPr="00A03DFA" w:rsidRDefault="00A03DFA" w:rsidP="00A03DFA">
      <w:pPr>
        <w:widowControl w:val="0"/>
        <w:tabs>
          <w:tab w:val="left" w:pos="720"/>
        </w:tabs>
        <w:suppressAutoHyphens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A03DFA" w:rsidRPr="00A03DFA" w:rsidRDefault="00A03DFA" w:rsidP="00A03DFA">
      <w:pPr>
        <w:widowControl w:val="0"/>
        <w:tabs>
          <w:tab w:val="left" w:pos="709"/>
        </w:tabs>
        <w:suppressAutoHyphens/>
        <w:ind w:right="140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A03DFA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1. </w:t>
      </w:r>
      <w:r w:rsidRPr="00A03DF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П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одпункт 3 пункта 9</w:t>
      </w:r>
      <w:r w:rsidRPr="00A03DF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Административного регламента предоставления муниципальной услуги </w:t>
      </w:r>
      <w:r w:rsidRPr="00A03DFA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«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Pr="00A03DFA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»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</w:t>
      </w:r>
      <w:r w:rsidRPr="00A03DF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дополнить абзацем следующего содержания:</w:t>
      </w:r>
    </w:p>
    <w:p w:rsidR="00A03DFA" w:rsidRDefault="00A03DFA" w:rsidP="00A03DFA">
      <w:pPr>
        <w:widowControl w:val="0"/>
        <w:tabs>
          <w:tab w:val="left" w:pos="709"/>
        </w:tabs>
        <w:suppressAutoHyphens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 w:rsidRPr="00A03DF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«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Порядок, утвержденного постановлением Правительства Омской области от 24.06.2015 №170-п, к заявлению прилагается схема границ земель или части земельного участка на кадастровом плане территории, на которой планируется размещение объекта. Схема границ составляется с использованием материалов инженерно-геодезических изысканий и </w:t>
      </w:r>
      <w:proofErr w:type="gramStart"/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сведений  государственного</w:t>
      </w:r>
      <w:proofErr w:type="gramEnd"/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кадастра недвижимости и должна содержать в текстовой и графической части следующие сведения о землях или части земельного участка, необходимых для размещения объекта:</w:t>
      </w:r>
    </w:p>
    <w:p w:rsidR="00A03DFA" w:rsidRDefault="00A03DFA" w:rsidP="00A03DFA">
      <w:pPr>
        <w:widowControl w:val="0"/>
        <w:tabs>
          <w:tab w:val="left" w:pos="709"/>
        </w:tabs>
        <w:suppressAutoHyphens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- описание границ с указанием координат характерных точек;</w:t>
      </w:r>
    </w:p>
    <w:p w:rsidR="00A03DFA" w:rsidRDefault="00A03DFA" w:rsidP="00A03DFA">
      <w:pPr>
        <w:widowControl w:val="0"/>
        <w:tabs>
          <w:tab w:val="left" w:pos="709"/>
        </w:tabs>
        <w:suppressAutoHyphens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lastRenderedPageBreak/>
        <w:t>- характеристики поворотных точек, дирекционных углов, длин линий;</w:t>
      </w:r>
    </w:p>
    <w:p w:rsidR="00A03DFA" w:rsidRDefault="00A03DFA" w:rsidP="00A03DFA">
      <w:pPr>
        <w:widowControl w:val="0"/>
        <w:tabs>
          <w:tab w:val="left" w:pos="709"/>
        </w:tabs>
        <w:suppressAutoHyphens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- характеристики и расположение существующих инженерных сетей, коммуникаций и сооружений;</w:t>
      </w:r>
    </w:p>
    <w:p w:rsidR="00A03DFA" w:rsidRDefault="00A03DFA" w:rsidP="00A03DFA">
      <w:pPr>
        <w:widowControl w:val="0"/>
        <w:tabs>
          <w:tab w:val="left" w:pos="709"/>
        </w:tabs>
        <w:suppressAutoHyphens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- охранные (для размещений линейных объектов)</w:t>
      </w:r>
      <w:r w:rsidR="00DD1E6E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, санитарно- защитные (при наличии) и иные зоны </w:t>
      </w:r>
      <w:proofErr w:type="gramStart"/>
      <w:r w:rsidR="00DD1E6E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( в</w:t>
      </w:r>
      <w:proofErr w:type="gramEnd"/>
      <w:r w:rsidR="00DD1E6E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том числе и проектируемые);</w:t>
      </w:r>
    </w:p>
    <w:p w:rsidR="00DD1E6E" w:rsidRPr="00A03DFA" w:rsidRDefault="00DD1E6E" w:rsidP="00A03DFA">
      <w:pPr>
        <w:widowControl w:val="0"/>
        <w:tabs>
          <w:tab w:val="left" w:pos="709"/>
        </w:tabs>
        <w:suppressAutoHyphens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- принятые условные обозначения;</w:t>
      </w:r>
    </w:p>
    <w:p w:rsidR="00A03DFA" w:rsidRDefault="00A03DFA" w:rsidP="00A03DFA">
      <w:pPr>
        <w:pStyle w:val="a3"/>
        <w:widowControl w:val="0"/>
        <w:tabs>
          <w:tab w:val="left" w:pos="709"/>
        </w:tabs>
        <w:suppressAutoHyphens/>
        <w:ind w:left="0" w:firstLine="709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 w:rsidRPr="00A03DF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2. Пункт </w:t>
      </w:r>
      <w:r w:rsidR="00DD1E6E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16</w:t>
      </w:r>
      <w:r w:rsidRPr="00A03DF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Административного регламента </w:t>
      </w:r>
      <w:r w:rsidR="00DD1E6E" w:rsidRPr="00A03DF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дополнить абзацем следующего содержания:</w:t>
      </w:r>
      <w:r w:rsidR="00DD1E6E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Подпунктами 8,9,10 пункта 8 Порядка предусмотрены следующие основания для принятия решения об отказе в </w:t>
      </w:r>
      <w:proofErr w:type="gramStart"/>
      <w:r w:rsidR="00DD1E6E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выдаче  разрешения</w:t>
      </w:r>
      <w:proofErr w:type="gramEnd"/>
      <w:r w:rsidR="00DD1E6E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на использование земель или земельных участков:</w:t>
      </w:r>
    </w:p>
    <w:p w:rsidR="00DD1E6E" w:rsidRDefault="00DD1E6E" w:rsidP="00A03DFA">
      <w:pPr>
        <w:pStyle w:val="a3"/>
        <w:widowControl w:val="0"/>
        <w:tabs>
          <w:tab w:val="left" w:pos="709"/>
        </w:tabs>
        <w:suppressAutoHyphens/>
        <w:ind w:left="0" w:firstLine="709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8) в отношении земель или земельных участков (части земельного участка)</w:t>
      </w:r>
      <w:r w:rsidR="00C7247C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, разрешение на использовании которых испрашивается, имеется ранее поступившее заявление другого лица, отвечающее требованиям, предъявляемым к заявлению и прилагаемым к нему документам;</w:t>
      </w:r>
    </w:p>
    <w:p w:rsidR="00C7247C" w:rsidRDefault="00C7247C" w:rsidP="00A03DFA">
      <w:pPr>
        <w:pStyle w:val="a3"/>
        <w:widowControl w:val="0"/>
        <w:tabs>
          <w:tab w:val="left" w:pos="709"/>
        </w:tabs>
        <w:suppressAutoHyphens/>
        <w:ind w:left="0" w:firstLine="709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9) заявление подано в отношении земель или земельного участка (части земельного участка), не находящихся в государственной или муниципальной собственности и (или) не расположенных на территории Омской области;</w:t>
      </w:r>
    </w:p>
    <w:p w:rsidR="00C7247C" w:rsidRPr="00A03DFA" w:rsidRDefault="00C7247C" w:rsidP="00A03DFA">
      <w:pPr>
        <w:pStyle w:val="a3"/>
        <w:widowControl w:val="0"/>
        <w:tabs>
          <w:tab w:val="left" w:pos="709"/>
        </w:tabs>
        <w:suppressAutoHyphens/>
        <w:ind w:left="0" w:firstLine="709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10) указанный в заявлении земельный участок является предметом аукциона, извещение  о проведении которого размещено в установленном порядке;</w:t>
      </w:r>
    </w:p>
    <w:p w:rsidR="00A03DFA" w:rsidRPr="00A03DFA" w:rsidRDefault="00A03DFA" w:rsidP="00A03DF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DF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        3. </w:t>
      </w:r>
      <w:r w:rsidRPr="00A0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подлежит опубликованию (обнародованию), размещению на официальном сайте </w:t>
      </w:r>
      <w:r w:rsidRPr="00A03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Андреевского сельского </w:t>
      </w:r>
      <w:r w:rsidRPr="00A0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Омского муниципального района Омской области и вступает в силу с момента опубликования, (обнародования).</w:t>
      </w:r>
    </w:p>
    <w:p w:rsidR="00A03DFA" w:rsidRPr="00A03DFA" w:rsidRDefault="00A03DFA" w:rsidP="00A03DF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A03DF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4. Контроль за исполнением настоящего постановления оставляю за собой.</w:t>
      </w:r>
    </w:p>
    <w:p w:rsidR="00A03DFA" w:rsidRPr="00A03DFA" w:rsidRDefault="00A03DFA" w:rsidP="00A03DFA">
      <w:pPr>
        <w:widowControl w:val="0"/>
        <w:suppressAutoHyphens/>
        <w:spacing w:line="240" w:lineRule="auto"/>
        <w:ind w:firstLine="709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</w:p>
    <w:p w:rsidR="00A03DFA" w:rsidRPr="00A03DFA" w:rsidRDefault="00A03DFA" w:rsidP="00A03DFA">
      <w:pPr>
        <w:widowControl w:val="0"/>
        <w:suppressAutoHyphens/>
        <w:spacing w:line="240" w:lineRule="auto"/>
        <w:ind w:firstLine="709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A03DFA" w:rsidRPr="00A03DFA" w:rsidRDefault="00A03DFA" w:rsidP="00A03DFA">
      <w:pPr>
        <w:widowControl w:val="0"/>
        <w:suppressAutoHyphens/>
        <w:spacing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A03DFA" w:rsidRPr="00A03DFA" w:rsidRDefault="00A03DFA" w:rsidP="00A03DFA">
      <w:pPr>
        <w:widowControl w:val="0"/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3DFA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Глава Андреевского сельского поселения                                      И.В. Катаев</w:t>
      </w:r>
    </w:p>
    <w:p w:rsidR="00A03DFA" w:rsidRPr="00A03DFA" w:rsidRDefault="00A03DFA" w:rsidP="00A03DFA">
      <w:pPr>
        <w:tabs>
          <w:tab w:val="left" w:pos="2268"/>
          <w:tab w:val="left" w:pos="680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3DFA" w:rsidRPr="00A03DFA" w:rsidRDefault="00A03DFA" w:rsidP="00A03DFA">
      <w:pPr>
        <w:spacing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DFA" w:rsidRPr="00A03DFA" w:rsidRDefault="00A03DFA" w:rsidP="00A03DFA">
      <w:pPr>
        <w:rPr>
          <w:sz w:val="28"/>
          <w:szCs w:val="28"/>
        </w:rPr>
      </w:pPr>
    </w:p>
    <w:p w:rsidR="00A03DFA" w:rsidRPr="00A03DFA" w:rsidRDefault="00A03DFA" w:rsidP="00A03DFA">
      <w:pPr>
        <w:rPr>
          <w:sz w:val="28"/>
          <w:szCs w:val="28"/>
        </w:rPr>
      </w:pPr>
    </w:p>
    <w:p w:rsidR="00A03DFA" w:rsidRPr="00A03DFA" w:rsidRDefault="00A03DFA" w:rsidP="00A03DFA">
      <w:pPr>
        <w:rPr>
          <w:sz w:val="28"/>
          <w:szCs w:val="28"/>
        </w:rPr>
      </w:pPr>
    </w:p>
    <w:p w:rsidR="00347EB7" w:rsidRPr="00A03DFA" w:rsidRDefault="00347EB7">
      <w:pPr>
        <w:rPr>
          <w:sz w:val="28"/>
          <w:szCs w:val="28"/>
        </w:rPr>
      </w:pPr>
    </w:p>
    <w:sectPr w:rsidR="00347EB7" w:rsidRPr="00A03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DFA"/>
    <w:rsid w:val="00347EB7"/>
    <w:rsid w:val="00506141"/>
    <w:rsid w:val="00A03DFA"/>
    <w:rsid w:val="00C7247C"/>
    <w:rsid w:val="00DD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BDE5B"/>
  <w15:chartTrackingRefBased/>
  <w15:docId w15:val="{54AD2943-4161-4BD1-BFE6-FCF15DED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3DFA"/>
    <w:pPr>
      <w:spacing w:after="0" w:line="300" w:lineRule="auto"/>
      <w:jc w:val="both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D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247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24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Нуриля Болебфева</dc:creator>
  <cp:keywords/>
  <dc:description/>
  <cp:lastModifiedBy>Нуриля Болебфева</cp:lastModifiedBy>
  <cp:revision>2</cp:revision>
  <cp:lastPrinted>2023-03-22T09:27:00Z</cp:lastPrinted>
  <dcterms:created xsi:type="dcterms:W3CDTF">2023-03-21T05:01:00Z</dcterms:created>
  <dcterms:modified xsi:type="dcterms:W3CDTF">2023-03-22T09:28:00Z</dcterms:modified>
</cp:coreProperties>
</file>